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8D" w:rsidRPr="00B7768D" w:rsidRDefault="00B7768D" w:rsidP="00B7768D">
      <w:pPr>
        <w:spacing w:after="0"/>
        <w:jc w:val="center"/>
        <w:rPr>
          <w:rFonts w:ascii="Trebuchet MS" w:hAnsi="Trebuchet MS"/>
          <w:b/>
          <w:color w:val="538135" w:themeColor="accent6" w:themeShade="BF"/>
          <w:sz w:val="28"/>
        </w:rPr>
      </w:pPr>
      <w:r w:rsidRPr="00B7768D">
        <w:rPr>
          <w:rFonts w:ascii="Trebuchet MS" w:hAnsi="Trebuchet MS"/>
          <w:b/>
          <w:color w:val="538135" w:themeColor="accent6" w:themeShade="BF"/>
          <w:sz w:val="28"/>
        </w:rPr>
        <w:t xml:space="preserve">STRATEGIA DE DEZVOLTARE LOCALĂ A ASOCIAȚIEI </w:t>
      </w:r>
    </w:p>
    <w:p w:rsidR="00B7768D" w:rsidRDefault="00B7768D" w:rsidP="00B7768D">
      <w:pPr>
        <w:pStyle w:val="Default"/>
        <w:spacing w:line="276" w:lineRule="auto"/>
        <w:jc w:val="center"/>
        <w:rPr>
          <w:b/>
          <w:color w:val="7B7B7B" w:themeColor="accent3" w:themeShade="BF"/>
          <w:sz w:val="28"/>
        </w:rPr>
      </w:pPr>
      <w:r w:rsidRPr="00B7768D">
        <w:rPr>
          <w:b/>
          <w:color w:val="538135" w:themeColor="accent6" w:themeShade="BF"/>
          <w:sz w:val="28"/>
        </w:rPr>
        <w:t>GAL STEJARUL</w:t>
      </w:r>
    </w:p>
    <w:p w:rsidR="00B7768D" w:rsidRPr="00B7768D" w:rsidRDefault="00B7768D" w:rsidP="00B7768D">
      <w:pPr>
        <w:pStyle w:val="Default"/>
        <w:spacing w:line="276" w:lineRule="auto"/>
        <w:jc w:val="center"/>
        <w:rPr>
          <w:bCs/>
          <w:sz w:val="32"/>
          <w:szCs w:val="22"/>
          <w:u w:val="single"/>
        </w:rPr>
      </w:pPr>
    </w:p>
    <w:p w:rsidR="00C422D9" w:rsidRPr="00B7768D" w:rsidRDefault="00302F8B" w:rsidP="00302F8B">
      <w:pPr>
        <w:pStyle w:val="Default"/>
        <w:spacing w:line="276" w:lineRule="auto"/>
        <w:jc w:val="center"/>
        <w:rPr>
          <w:b/>
          <w:bCs/>
          <w:sz w:val="28"/>
          <w:szCs w:val="22"/>
          <w:u w:val="single"/>
        </w:rPr>
      </w:pPr>
      <w:r w:rsidRPr="00B7768D">
        <w:rPr>
          <w:b/>
          <w:bCs/>
          <w:sz w:val="28"/>
          <w:szCs w:val="22"/>
          <w:u w:val="single"/>
        </w:rPr>
        <w:t>OPIS</w:t>
      </w:r>
      <w:r w:rsidR="00AC3ED9" w:rsidRPr="00B7768D">
        <w:rPr>
          <w:b/>
          <w:bCs/>
          <w:sz w:val="28"/>
          <w:szCs w:val="22"/>
          <w:u w:val="single"/>
        </w:rPr>
        <w:t xml:space="preserve"> DE DOCUMENTE</w:t>
      </w:r>
    </w:p>
    <w:p w:rsidR="00302F8B" w:rsidRPr="00302F8B" w:rsidRDefault="00302F8B" w:rsidP="00302F8B">
      <w:pPr>
        <w:pStyle w:val="Default"/>
        <w:spacing w:line="276" w:lineRule="auto"/>
        <w:jc w:val="both"/>
        <w:rPr>
          <w:bCs/>
          <w:sz w:val="22"/>
          <w:szCs w:val="22"/>
        </w:rPr>
      </w:pPr>
    </w:p>
    <w:p w:rsidR="00302F8B" w:rsidRPr="00302F8B" w:rsidRDefault="00302F8B" w:rsidP="00302F8B">
      <w:pPr>
        <w:pStyle w:val="Default"/>
        <w:spacing w:line="276" w:lineRule="auto"/>
        <w:jc w:val="both"/>
        <w:rPr>
          <w:bCs/>
          <w:sz w:val="22"/>
          <w:szCs w:val="22"/>
        </w:r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648"/>
        <w:gridCol w:w="6660"/>
        <w:gridCol w:w="1708"/>
      </w:tblGrid>
      <w:tr w:rsidR="00302F8B" w:rsidTr="00DE0439">
        <w:tc>
          <w:tcPr>
            <w:tcW w:w="648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Denumire</w:t>
            </w:r>
          </w:p>
        </w:tc>
        <w:tc>
          <w:tcPr>
            <w:tcW w:w="1708" w:type="dxa"/>
            <w:vAlign w:val="center"/>
          </w:tcPr>
          <w:p w:rsidR="00302F8B" w:rsidRPr="00302F8B" w:rsidRDefault="00AC3ED9" w:rsidP="00AC3ED9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Pag.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INTRODUCERE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1 - 2</w:t>
            </w:r>
            <w:bookmarkStart w:id="0" w:name="_GoBack"/>
            <w:bookmarkEnd w:id="0"/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I:</w:t>
            </w:r>
            <w:r w:rsidRPr="00302F8B">
              <w:rPr>
                <w:bCs/>
                <w:sz w:val="22"/>
                <w:szCs w:val="22"/>
              </w:rPr>
              <w:t xml:space="preserve"> Prezentarea teritoriu</w:t>
            </w:r>
            <w:r>
              <w:rPr>
                <w:bCs/>
                <w:sz w:val="22"/>
                <w:szCs w:val="22"/>
              </w:rPr>
              <w:t>lui și a populației acoperite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– 7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II:</w:t>
            </w:r>
            <w:r w:rsidRPr="00302F8B">
              <w:rPr>
                <w:bCs/>
                <w:sz w:val="22"/>
                <w:szCs w:val="22"/>
              </w:rPr>
              <w:t xml:space="preserve"> Componența parteneriatului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 – 9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Default="00302F8B" w:rsidP="00AC3ED9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III:</w:t>
            </w:r>
            <w:r>
              <w:rPr>
                <w:bCs/>
                <w:sz w:val="22"/>
                <w:szCs w:val="22"/>
              </w:rPr>
              <w:t xml:space="preserve"> Analiza SWOT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– 14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IV:</w:t>
            </w:r>
            <w:r w:rsidRPr="00302F8B">
              <w:rPr>
                <w:bCs/>
                <w:sz w:val="22"/>
                <w:szCs w:val="22"/>
              </w:rPr>
              <w:t xml:space="preserve"> Obiective, priorități și domenii de intervenție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 – 17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Default="00302F8B" w:rsidP="00AC3ED9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V:</w:t>
            </w:r>
            <w:r w:rsidRPr="00302F8B">
              <w:rPr>
                <w:bCs/>
                <w:sz w:val="22"/>
                <w:szCs w:val="22"/>
              </w:rPr>
              <w:t xml:space="preserve"> Prezentarea măsurilor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 – 60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Default="00302F8B" w:rsidP="00AC3ED9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VI:</w:t>
            </w:r>
            <w:r w:rsidRPr="00302F8B">
              <w:rPr>
                <w:bCs/>
                <w:sz w:val="22"/>
                <w:szCs w:val="22"/>
              </w:rPr>
              <w:t xml:space="preserve"> Descrierea complementarității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61 - 63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VII</w:t>
            </w:r>
            <w:r w:rsidRPr="00302F8B">
              <w:rPr>
                <w:bCs/>
                <w:sz w:val="22"/>
                <w:szCs w:val="22"/>
              </w:rPr>
              <w:t>: Descrierea planului de acțiune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 – 66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VIII:</w:t>
            </w:r>
            <w:r w:rsidRPr="00302F8B">
              <w:rPr>
                <w:bCs/>
                <w:sz w:val="22"/>
                <w:szCs w:val="22"/>
              </w:rPr>
              <w:t xml:space="preserve"> Descrierea procesului de implicare a comunităților locale în elaborarea strategiei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 – 68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IX:</w:t>
            </w:r>
            <w:r w:rsidRPr="00302F8B">
              <w:rPr>
                <w:bCs/>
                <w:sz w:val="22"/>
                <w:szCs w:val="22"/>
              </w:rPr>
              <w:t xml:space="preserve"> Organizarea viitorului GAL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69 - 73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X:</w:t>
            </w:r>
            <w:r w:rsidRPr="00302F8B">
              <w:rPr>
                <w:bCs/>
                <w:sz w:val="22"/>
                <w:szCs w:val="22"/>
              </w:rPr>
              <w:t xml:space="preserve"> Planul de finanțare al strategiei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XI:</w:t>
            </w:r>
            <w:r w:rsidRPr="00302F8B">
              <w:rPr>
                <w:bCs/>
                <w:sz w:val="22"/>
                <w:szCs w:val="22"/>
              </w:rPr>
              <w:t xml:space="preserve"> Procedura de evaluare și selecție a proiectelor depuse în cadrul SDL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75 - 76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CAPITOLUL XII:</w:t>
            </w:r>
            <w:r w:rsidRPr="00302F8B">
              <w:rPr>
                <w:bCs/>
                <w:sz w:val="22"/>
                <w:szCs w:val="22"/>
              </w:rPr>
              <w:t xml:space="preserve"> Descrierea mecanismelor de evitare a posibilelor conflicte de interese conform legislației naționale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1 – </w:t>
            </w:r>
            <w:r w:rsidRPr="00302F8B">
              <w:rPr>
                <w:sz w:val="22"/>
                <w:szCs w:val="22"/>
              </w:rPr>
              <w:t>Acord de parteneriat + HCL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78 - 91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2 </w:t>
            </w:r>
            <w:r w:rsidRPr="00302F8B">
              <w:rPr>
                <w:sz w:val="22"/>
                <w:szCs w:val="22"/>
              </w:rPr>
              <w:t>- Fișa de prezentare a teritoriului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92 - 94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3 </w:t>
            </w:r>
            <w:r w:rsidRPr="00302F8B">
              <w:rPr>
                <w:sz w:val="22"/>
                <w:szCs w:val="22"/>
              </w:rPr>
              <w:t>– Componența parteneriatului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95 - 96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4 </w:t>
            </w:r>
            <w:r w:rsidRPr="00302F8B">
              <w:rPr>
                <w:sz w:val="22"/>
                <w:szCs w:val="22"/>
              </w:rPr>
              <w:t>– Plan de finanțare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97 - 98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5 </w:t>
            </w:r>
            <w:r w:rsidRPr="00302F8B">
              <w:rPr>
                <w:sz w:val="22"/>
                <w:szCs w:val="22"/>
              </w:rPr>
              <w:t>– Hartă administrativă și geografică a teritoriului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6 </w:t>
            </w:r>
            <w:r w:rsidRPr="00302F8B">
              <w:rPr>
                <w:sz w:val="22"/>
                <w:szCs w:val="22"/>
              </w:rPr>
              <w:t>– Documente justificative privind animarea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100 - 144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 xml:space="preserve">Anexa 7 </w:t>
            </w:r>
            <w:r w:rsidRPr="00302F8B">
              <w:rPr>
                <w:sz w:val="22"/>
                <w:szCs w:val="22"/>
              </w:rPr>
              <w:t>– Documente justificative ale membrilor parteneriatului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145 - 172</w:t>
            </w:r>
          </w:p>
        </w:tc>
      </w:tr>
      <w:tr w:rsidR="00302F8B" w:rsidTr="00DE0439">
        <w:tc>
          <w:tcPr>
            <w:tcW w:w="648" w:type="dxa"/>
            <w:vAlign w:val="center"/>
          </w:tcPr>
          <w:p w:rsidR="00302F8B" w:rsidRDefault="00302F8B" w:rsidP="00AC3ED9">
            <w:pPr>
              <w:pStyle w:val="Default"/>
              <w:numPr>
                <w:ilvl w:val="0"/>
                <w:numId w:val="1"/>
              </w:numPr>
              <w:spacing w:line="276" w:lineRule="auto"/>
              <w:ind w:left="247" w:hanging="24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vAlign w:val="center"/>
          </w:tcPr>
          <w:p w:rsidR="00302F8B" w:rsidRPr="00302F8B" w:rsidRDefault="00302F8B" w:rsidP="00AC3ED9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r w:rsidRPr="00302F8B">
              <w:rPr>
                <w:b/>
                <w:bCs/>
                <w:sz w:val="22"/>
                <w:szCs w:val="22"/>
              </w:rPr>
              <w:t>Anexa</w:t>
            </w:r>
            <w:r w:rsidR="00CA6826">
              <w:rPr>
                <w:b/>
                <w:bCs/>
                <w:sz w:val="22"/>
                <w:szCs w:val="22"/>
              </w:rPr>
              <w:t xml:space="preserve"> </w:t>
            </w:r>
            <w:r w:rsidRPr="00302F8B">
              <w:rPr>
                <w:b/>
                <w:bCs/>
                <w:sz w:val="22"/>
                <w:szCs w:val="22"/>
              </w:rPr>
              <w:t xml:space="preserve">8 </w:t>
            </w:r>
            <w:r w:rsidRPr="00302F8B">
              <w:rPr>
                <w:sz w:val="22"/>
                <w:szCs w:val="22"/>
              </w:rPr>
              <w:t>– Atribuțiile corespunzătoare fiecărei funcții din cadrul echipei de implementare a SDL</w:t>
            </w:r>
          </w:p>
        </w:tc>
        <w:tc>
          <w:tcPr>
            <w:tcW w:w="1708" w:type="dxa"/>
            <w:vAlign w:val="center"/>
          </w:tcPr>
          <w:p w:rsidR="00302F8B" w:rsidRDefault="003F7E39" w:rsidP="00AC3ED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173 - 180</w:t>
            </w:r>
          </w:p>
        </w:tc>
      </w:tr>
    </w:tbl>
    <w:p w:rsidR="00C422D9" w:rsidRPr="00302F8B" w:rsidRDefault="00C422D9" w:rsidP="00302F8B">
      <w:pPr>
        <w:pStyle w:val="Default"/>
        <w:spacing w:line="276" w:lineRule="auto"/>
        <w:jc w:val="both"/>
        <w:rPr>
          <w:sz w:val="22"/>
          <w:szCs w:val="22"/>
        </w:rPr>
      </w:pPr>
    </w:p>
    <w:p w:rsidR="00C422D9" w:rsidRPr="00302F8B" w:rsidRDefault="00C422D9" w:rsidP="00302F8B">
      <w:pPr>
        <w:pStyle w:val="Default"/>
        <w:spacing w:line="276" w:lineRule="auto"/>
        <w:jc w:val="both"/>
        <w:rPr>
          <w:sz w:val="22"/>
          <w:szCs w:val="22"/>
        </w:rPr>
      </w:pPr>
      <w:r w:rsidRPr="00302F8B">
        <w:rPr>
          <w:bCs/>
          <w:sz w:val="22"/>
          <w:szCs w:val="22"/>
        </w:rPr>
        <w:t xml:space="preserve"> </w:t>
      </w:r>
    </w:p>
    <w:p w:rsidR="00C422D9" w:rsidRPr="00302F8B" w:rsidRDefault="00C422D9" w:rsidP="00302F8B">
      <w:pPr>
        <w:pStyle w:val="Default"/>
        <w:spacing w:line="276" w:lineRule="auto"/>
        <w:jc w:val="both"/>
        <w:rPr>
          <w:bCs/>
          <w:sz w:val="22"/>
          <w:szCs w:val="22"/>
        </w:rPr>
      </w:pPr>
    </w:p>
    <w:p w:rsidR="00C422D9" w:rsidRPr="00302F8B" w:rsidRDefault="00C422D9" w:rsidP="00302F8B">
      <w:pPr>
        <w:spacing w:line="276" w:lineRule="auto"/>
        <w:jc w:val="both"/>
        <w:rPr>
          <w:rFonts w:ascii="Trebuchet MS" w:hAnsi="Trebuchet MS"/>
        </w:rPr>
      </w:pPr>
    </w:p>
    <w:sectPr w:rsidR="00C422D9" w:rsidRPr="00302F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389"/>
    <w:multiLevelType w:val="hybridMultilevel"/>
    <w:tmpl w:val="94866326"/>
    <w:lvl w:ilvl="0" w:tplc="0A3038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86E"/>
    <w:rsid w:val="001555D7"/>
    <w:rsid w:val="001C5202"/>
    <w:rsid w:val="002D04A4"/>
    <w:rsid w:val="00302F8B"/>
    <w:rsid w:val="003F7E39"/>
    <w:rsid w:val="0040336F"/>
    <w:rsid w:val="006112A4"/>
    <w:rsid w:val="007561B0"/>
    <w:rsid w:val="0078228F"/>
    <w:rsid w:val="00AA3E8C"/>
    <w:rsid w:val="00AC3ED9"/>
    <w:rsid w:val="00B25CE1"/>
    <w:rsid w:val="00B7768D"/>
    <w:rsid w:val="00BF50F1"/>
    <w:rsid w:val="00BF586E"/>
    <w:rsid w:val="00C422D9"/>
    <w:rsid w:val="00CA6826"/>
    <w:rsid w:val="00DE0439"/>
    <w:rsid w:val="00F6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2F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422D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2D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02F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02F8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302F8B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02F8B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02F8B"/>
    <w:pPr>
      <w:spacing w:after="100"/>
      <w:ind w:left="440"/>
    </w:pPr>
    <w:rPr>
      <w:rFonts w:eastAsiaTheme="minorEastAsia" w:cs="Times New Roman"/>
      <w:lang w:val="en-US"/>
    </w:rPr>
  </w:style>
  <w:style w:type="table" w:styleId="TableGrid">
    <w:name w:val="Table Grid"/>
    <w:basedOn w:val="TableNormal"/>
    <w:uiPriority w:val="39"/>
    <w:rsid w:val="00302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2F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422D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2D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02F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02F8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302F8B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02F8B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02F8B"/>
    <w:pPr>
      <w:spacing w:after="100"/>
      <w:ind w:left="440"/>
    </w:pPr>
    <w:rPr>
      <w:rFonts w:eastAsiaTheme="minorEastAsia" w:cs="Times New Roman"/>
      <w:lang w:val="en-US"/>
    </w:rPr>
  </w:style>
  <w:style w:type="table" w:styleId="TableGrid">
    <w:name w:val="Table Grid"/>
    <w:basedOn w:val="TableNormal"/>
    <w:uiPriority w:val="39"/>
    <w:rsid w:val="00302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F65A2-DC9F-495A-981D-F894C14C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Soigan</dc:creator>
  <cp:keywords/>
  <dc:description/>
  <cp:lastModifiedBy>usr1</cp:lastModifiedBy>
  <cp:revision>12</cp:revision>
  <cp:lastPrinted>2016-03-30T17:15:00Z</cp:lastPrinted>
  <dcterms:created xsi:type="dcterms:W3CDTF">2016-03-24T09:01:00Z</dcterms:created>
  <dcterms:modified xsi:type="dcterms:W3CDTF">2016-03-30T17:20:00Z</dcterms:modified>
</cp:coreProperties>
</file>